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89" w:rsidRPr="00325189" w:rsidRDefault="00325189" w:rsidP="00325189">
      <w:pPr>
        <w:jc w:val="both"/>
        <w:rPr>
          <w:b/>
          <w:sz w:val="28"/>
          <w:szCs w:val="28"/>
        </w:rPr>
      </w:pPr>
      <w:r w:rsidRPr="00325189">
        <w:rPr>
          <w:b/>
          <w:sz w:val="28"/>
          <w:szCs w:val="28"/>
        </w:rPr>
        <w:t>Слайд 1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proofErr w:type="gramStart"/>
      <w:r w:rsidRPr="00325189">
        <w:rPr>
          <w:sz w:val="28"/>
          <w:szCs w:val="28"/>
        </w:rPr>
        <w:t>В рамках Петербургского международного экономического форума 17.06.2016 Председателем Правления ПАО «Газпром» А.Б. Миллером и Министром строительства и жилищно-коммунального хозяйства Российской Федерации М.А. </w:t>
      </w:r>
      <w:proofErr w:type="spellStart"/>
      <w:r w:rsidRPr="00325189">
        <w:rPr>
          <w:sz w:val="28"/>
          <w:szCs w:val="28"/>
        </w:rPr>
        <w:t>Менем</w:t>
      </w:r>
      <w:proofErr w:type="spellEnd"/>
      <w:r w:rsidRPr="00325189">
        <w:rPr>
          <w:sz w:val="28"/>
          <w:szCs w:val="28"/>
        </w:rPr>
        <w:t xml:space="preserve"> подписан «План мероприятий («Дорожная карта») по взаимодействию Минстроя России и ПАО «Газпром» в целях обеспечения реализации Стратегии инновационного развития строительной отрасли Российской Федерации и обеспечения эффективности инвестиционной деятельности ПАО «Газпром».</w:t>
      </w:r>
      <w:proofErr w:type="gramEnd"/>
      <w:r w:rsidRPr="00325189">
        <w:rPr>
          <w:sz w:val="28"/>
          <w:szCs w:val="28"/>
        </w:rPr>
        <w:t xml:space="preserve"> Дорожной картой предусмотрено взаимодействие по следующим основным направлениям: Унификация проектных решений,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Внедрение информационного моделирования,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Технологическое проектирование,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Нормативное обеспечение,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Экспертиза проектной документации.</w:t>
      </w:r>
    </w:p>
    <w:p w:rsidR="00325189" w:rsidRPr="00325189" w:rsidRDefault="00325189">
      <w:pPr>
        <w:rPr>
          <w:sz w:val="28"/>
          <w:szCs w:val="28"/>
        </w:rPr>
      </w:pPr>
      <w:r w:rsidRPr="00325189">
        <w:rPr>
          <w:sz w:val="28"/>
          <w:szCs w:val="28"/>
        </w:rPr>
        <w:br w:type="page"/>
      </w:r>
    </w:p>
    <w:p w:rsidR="00325189" w:rsidRPr="00325189" w:rsidRDefault="00325189" w:rsidP="00325189">
      <w:pPr>
        <w:jc w:val="both"/>
        <w:rPr>
          <w:b/>
          <w:sz w:val="28"/>
          <w:szCs w:val="28"/>
        </w:rPr>
      </w:pPr>
      <w:r w:rsidRPr="00325189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2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В настоящее время в ПАО «Газпром» существуют следующие основные документы определяющие развитие системы унификации проектных решений: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Порядок разработки, утверждения и пересмотра Унифицированных проектных решений в ОАО «Газпром», утвержден заместителем Председателя Правления </w:t>
      </w:r>
      <w:r w:rsidRPr="00325189">
        <w:rPr>
          <w:sz w:val="28"/>
          <w:szCs w:val="28"/>
        </w:rPr>
        <w:br/>
        <w:t>ПАО «Газпром» В. А. Маркеловым 24.07.2013 № 03/11-1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Программа унификации проектных решений на 2014-2016 </w:t>
      </w:r>
      <w:proofErr w:type="spellStart"/>
      <w:proofErr w:type="gramStart"/>
      <w:r w:rsidRPr="00325189">
        <w:rPr>
          <w:sz w:val="28"/>
          <w:szCs w:val="28"/>
        </w:rPr>
        <w:t>гг</w:t>
      </w:r>
      <w:proofErr w:type="spellEnd"/>
      <w:proofErr w:type="gramEnd"/>
      <w:r w:rsidRPr="00325189">
        <w:rPr>
          <w:sz w:val="28"/>
          <w:szCs w:val="28"/>
        </w:rPr>
        <w:t>, утвержденная заместителем Председателя Правления ПАО «Газпром» В. А. Маркеловым 12.05.2014 № 03-24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В рамках программы НИОРК планируется разработка комплекса стандартов, уточняющих подходы к разработке Альбомов </w:t>
      </w:r>
      <w:proofErr w:type="gramStart"/>
      <w:r w:rsidRPr="00325189">
        <w:rPr>
          <w:sz w:val="28"/>
          <w:szCs w:val="28"/>
        </w:rPr>
        <w:t>УПР</w:t>
      </w:r>
      <w:proofErr w:type="gramEnd"/>
      <w:r w:rsidRPr="00325189">
        <w:rPr>
          <w:sz w:val="28"/>
          <w:szCs w:val="28"/>
        </w:rPr>
        <w:t>, их применению, распространению, актуализации и т.д.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На федеральном уровне за последнее время также разработан и утвержден ряд системных документов: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Постановление правительства Российской Федерации от 27.09.2011 № 791 о формировании реестра типовой проектной документации и внесении изменений в некоторые постановления правительства Российской Федерации,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Приказ Минстроя России от 13.03.2015 № 170/</w:t>
      </w:r>
      <w:proofErr w:type="spellStart"/>
      <w:proofErr w:type="gramStart"/>
      <w:r w:rsidRPr="00325189">
        <w:rPr>
          <w:sz w:val="28"/>
          <w:szCs w:val="28"/>
        </w:rPr>
        <w:t>пр</w:t>
      </w:r>
      <w:proofErr w:type="spellEnd"/>
      <w:proofErr w:type="gramEnd"/>
      <w:r w:rsidRPr="00325189">
        <w:rPr>
          <w:sz w:val="28"/>
          <w:szCs w:val="28"/>
        </w:rPr>
        <w:t xml:space="preserve"> об утверждении Плана формирования системы типового проектирования в сфере строительства,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Приказ Минстроя России от 24.09.2015 № 682/</w:t>
      </w:r>
      <w:proofErr w:type="spellStart"/>
      <w:proofErr w:type="gramStart"/>
      <w:r w:rsidRPr="00325189">
        <w:rPr>
          <w:sz w:val="28"/>
          <w:szCs w:val="28"/>
        </w:rPr>
        <w:t>пр</w:t>
      </w:r>
      <w:proofErr w:type="spellEnd"/>
      <w:proofErr w:type="gramEnd"/>
      <w:r w:rsidRPr="00325189">
        <w:rPr>
          <w:sz w:val="28"/>
          <w:szCs w:val="28"/>
        </w:rPr>
        <w:t xml:space="preserve"> об утверждении методических рекомендаций по использованию типовой проектной документации.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Разработан проект свода правил «Типовая проектная документация».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В целях гармонизации планов по внедрению систем унификации и типизации проектных решений запланировано создание рабочей группы между ПАО «Газпром» и Минстроем России.</w:t>
      </w:r>
    </w:p>
    <w:p w:rsidR="00325189" w:rsidRPr="00325189" w:rsidRDefault="00325189">
      <w:pPr>
        <w:rPr>
          <w:sz w:val="28"/>
          <w:szCs w:val="28"/>
        </w:rPr>
      </w:pPr>
      <w:r w:rsidRPr="00325189">
        <w:rPr>
          <w:sz w:val="28"/>
          <w:szCs w:val="28"/>
        </w:rPr>
        <w:br w:type="page"/>
      </w:r>
    </w:p>
    <w:p w:rsidR="00325189" w:rsidRPr="00325189" w:rsidRDefault="00325189" w:rsidP="00325189">
      <w:pPr>
        <w:jc w:val="both"/>
        <w:rPr>
          <w:b/>
          <w:sz w:val="28"/>
          <w:szCs w:val="28"/>
        </w:rPr>
      </w:pPr>
      <w:r w:rsidRPr="00325189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3</w:t>
      </w:r>
    </w:p>
    <w:p w:rsidR="00325189" w:rsidRDefault="00325189" w:rsidP="00325189">
      <w:pPr>
        <w:jc w:val="both"/>
        <w:rPr>
          <w:sz w:val="28"/>
          <w:szCs w:val="28"/>
        </w:rPr>
      </w:pP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Внедрение технологий информационного моделирования, так называемых </w:t>
      </w:r>
      <w:r w:rsidRPr="00325189">
        <w:rPr>
          <w:sz w:val="28"/>
          <w:szCs w:val="28"/>
          <w:lang w:val="en-US"/>
        </w:rPr>
        <w:t>BIM</w:t>
      </w:r>
      <w:r w:rsidRPr="00325189">
        <w:rPr>
          <w:sz w:val="28"/>
          <w:szCs w:val="28"/>
        </w:rPr>
        <w:t xml:space="preserve"> технологий, является логическим продолжением работы по унификации проектных решений. В перспективе планируется, что разработанные типовые проекты будут составлять единую базу информационных моделей.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В настоящее время в ПАО «Газпром» применение технологий информационного моделирования осуществлено на отдельных пилотных проектах.  Основными </w:t>
      </w:r>
      <w:proofErr w:type="gramStart"/>
      <w:r w:rsidRPr="00325189">
        <w:rPr>
          <w:sz w:val="28"/>
          <w:szCs w:val="28"/>
        </w:rPr>
        <w:t>причинами</w:t>
      </w:r>
      <w:proofErr w:type="gramEnd"/>
      <w:r w:rsidRPr="00325189">
        <w:rPr>
          <w:sz w:val="28"/>
          <w:szCs w:val="28"/>
        </w:rPr>
        <w:t xml:space="preserve"> сдерживающими продвижение </w:t>
      </w:r>
      <w:r w:rsidRPr="00325189">
        <w:rPr>
          <w:sz w:val="28"/>
          <w:szCs w:val="28"/>
          <w:lang w:val="en-US"/>
        </w:rPr>
        <w:t>BIM</w:t>
      </w:r>
      <w:r w:rsidRPr="00325189">
        <w:rPr>
          <w:sz w:val="28"/>
          <w:szCs w:val="28"/>
        </w:rPr>
        <w:t xml:space="preserve"> технологий является отсутствие нормативной базы и единого программного комплекса. Решение данных проблемных вопросов планируется в рамках работы Экспертного совета и Рабочей группы, созданных при Минстрое России.</w:t>
      </w:r>
    </w:p>
    <w:p w:rsidR="00325189" w:rsidRPr="00325189" w:rsidRDefault="00325189">
      <w:pPr>
        <w:rPr>
          <w:sz w:val="28"/>
          <w:szCs w:val="28"/>
        </w:rPr>
      </w:pPr>
      <w:r w:rsidRPr="00325189">
        <w:rPr>
          <w:sz w:val="28"/>
          <w:szCs w:val="28"/>
        </w:rPr>
        <w:br w:type="page"/>
      </w:r>
    </w:p>
    <w:p w:rsidR="00325189" w:rsidRPr="00325189" w:rsidRDefault="00325189" w:rsidP="00325189">
      <w:pPr>
        <w:jc w:val="both"/>
        <w:rPr>
          <w:b/>
          <w:sz w:val="28"/>
          <w:szCs w:val="28"/>
        </w:rPr>
      </w:pPr>
      <w:r w:rsidRPr="00325189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4</w:t>
      </w:r>
    </w:p>
    <w:p w:rsidR="00325189" w:rsidRDefault="00325189" w:rsidP="00325189">
      <w:pPr>
        <w:jc w:val="both"/>
        <w:rPr>
          <w:sz w:val="28"/>
          <w:szCs w:val="28"/>
        </w:rPr>
      </w:pP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В рамках взаимодействия по данному пункту Плана мероприятий планируется работа по следующим направлениям по минимизации типовых замечаний ФАУ «</w:t>
      </w:r>
      <w:proofErr w:type="spellStart"/>
      <w:r w:rsidRPr="00325189">
        <w:rPr>
          <w:sz w:val="28"/>
          <w:szCs w:val="28"/>
        </w:rPr>
        <w:t>Главгосэкспертиза</w:t>
      </w:r>
      <w:proofErr w:type="spellEnd"/>
      <w:r w:rsidRPr="00325189">
        <w:rPr>
          <w:sz w:val="28"/>
          <w:szCs w:val="28"/>
        </w:rPr>
        <w:t xml:space="preserve"> России» и повышение взаимодействия в рамках проведения государственной экспертизы проектной документации.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 В рамках первого направления с привлечением Заказчиков и проектных организаций сформирован перечень наиболее часто встречающихся замечаний </w:t>
      </w:r>
      <w:proofErr w:type="spellStart"/>
      <w:r w:rsidRPr="00325189">
        <w:rPr>
          <w:sz w:val="28"/>
          <w:szCs w:val="28"/>
        </w:rPr>
        <w:t>Главгосэкспертизы</w:t>
      </w:r>
      <w:proofErr w:type="spellEnd"/>
      <w:r w:rsidRPr="00325189">
        <w:rPr>
          <w:sz w:val="28"/>
          <w:szCs w:val="28"/>
        </w:rPr>
        <w:t xml:space="preserve">. В настоящее время организовано проведение их анализа, систематизации в соответствии с типологией возникновения. С учетом данной работы планируется подготовка предложения по минимизации возникновения выявленных типовых замечаний. 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В рамках второго направления планируется на регулярной основе проведения </w:t>
      </w:r>
      <w:proofErr w:type="gramStart"/>
      <w:r w:rsidRPr="00325189">
        <w:rPr>
          <w:sz w:val="28"/>
          <w:szCs w:val="28"/>
        </w:rPr>
        <w:t>семинаров</w:t>
      </w:r>
      <w:proofErr w:type="gramEnd"/>
      <w:r w:rsidRPr="00325189">
        <w:rPr>
          <w:sz w:val="28"/>
          <w:szCs w:val="28"/>
        </w:rPr>
        <w:t xml:space="preserve"> на базе ПАО «Газпром» с привлечением экспертов ФАУ «</w:t>
      </w:r>
      <w:proofErr w:type="spellStart"/>
      <w:r w:rsidRPr="00325189">
        <w:rPr>
          <w:sz w:val="28"/>
          <w:szCs w:val="28"/>
        </w:rPr>
        <w:t>Главгосэкспертиза</w:t>
      </w:r>
      <w:proofErr w:type="spellEnd"/>
      <w:r w:rsidRPr="00325189">
        <w:rPr>
          <w:sz w:val="28"/>
          <w:szCs w:val="28"/>
        </w:rPr>
        <w:t>». Основными целями данных семинаров является: установление деловых контактов экспертами ФАУ, учет специфики отдельных филиалов, повышение качества разрабатываемой проектной документации.</w:t>
      </w:r>
    </w:p>
    <w:p w:rsidR="00325189" w:rsidRPr="00325189" w:rsidRDefault="00325189">
      <w:pPr>
        <w:rPr>
          <w:sz w:val="28"/>
          <w:szCs w:val="28"/>
        </w:rPr>
      </w:pPr>
      <w:r w:rsidRPr="00325189">
        <w:rPr>
          <w:sz w:val="28"/>
          <w:szCs w:val="28"/>
        </w:rPr>
        <w:br w:type="page"/>
      </w:r>
    </w:p>
    <w:p w:rsidR="00325189" w:rsidRPr="00325189" w:rsidRDefault="00325189" w:rsidP="00325189">
      <w:pPr>
        <w:jc w:val="both"/>
        <w:rPr>
          <w:b/>
          <w:sz w:val="28"/>
          <w:szCs w:val="28"/>
        </w:rPr>
      </w:pPr>
      <w:r w:rsidRPr="00325189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5</w:t>
      </w:r>
    </w:p>
    <w:p w:rsidR="00325189" w:rsidRDefault="00325189" w:rsidP="00325189">
      <w:pPr>
        <w:jc w:val="both"/>
        <w:rPr>
          <w:sz w:val="28"/>
          <w:szCs w:val="28"/>
        </w:rPr>
      </w:pP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Пункты 5 и 6 дорожной карты объединяют в себе вопросы нормативного обеспечения проектной деятельности. Основная работа в данном направлении – это установление оптимальных требований учитывающих специфику уникальных и технически сложных производственных объектов ПАО «Газпром» при обеспечении допустимого уровня надежности и безопасности. На слайде условно показано несоответствие в данной области. С одной стороны нормативными актами, Градостроительным кодексом РФ, Положением о составе разделов проектной документации не закреплено понятие «технологическое </w:t>
      </w:r>
      <w:proofErr w:type="spellStart"/>
      <w:r w:rsidRPr="00325189">
        <w:rPr>
          <w:sz w:val="28"/>
          <w:szCs w:val="28"/>
        </w:rPr>
        <w:t>проектиование</w:t>
      </w:r>
      <w:proofErr w:type="spellEnd"/>
      <w:r w:rsidRPr="00325189">
        <w:rPr>
          <w:sz w:val="28"/>
          <w:szCs w:val="28"/>
        </w:rPr>
        <w:t xml:space="preserve">», имеет место «перекос» требований для объектов гражданского архитектурного строительства, что в свою очередь закладывает избыточные требования при разработке проектной документации для промышленных объектов. С другой стороны, действующая нормативная база содержит устаревшие требования, или таких требований не достаточно для проектирования современных технологических объектов, например объектов производства, хранения и </w:t>
      </w:r>
      <w:proofErr w:type="spellStart"/>
      <w:r w:rsidRPr="00325189">
        <w:rPr>
          <w:sz w:val="28"/>
          <w:szCs w:val="28"/>
        </w:rPr>
        <w:t>регазификации</w:t>
      </w:r>
      <w:proofErr w:type="spellEnd"/>
      <w:r w:rsidRPr="00325189">
        <w:rPr>
          <w:sz w:val="28"/>
          <w:szCs w:val="28"/>
        </w:rPr>
        <w:t xml:space="preserve"> СПГ, что в свою очередь предполагает разработку СТУ, для каждого такого объекта.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В рамках Дорожной карты организовано реализация следующих мероприятий.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В адрес Минстроя России направлены предложения: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- по разработке и актуализации сводов правил;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- по разработке методических материалов по применению нормативных технических документов при проектировании и строительстве зданий и сооружений.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Сформирован перечень требований СТУ, разработанных для объектов ПАО «Газпром».  Формируются предложения по включению данных требований в состав СП, ГОСТ Р.  </w:t>
      </w:r>
    </w:p>
    <w:p w:rsidR="00325189" w:rsidRPr="00325189" w:rsidRDefault="00325189">
      <w:pPr>
        <w:rPr>
          <w:sz w:val="28"/>
          <w:szCs w:val="28"/>
        </w:rPr>
      </w:pPr>
      <w:r w:rsidRPr="00325189">
        <w:rPr>
          <w:sz w:val="28"/>
          <w:szCs w:val="28"/>
        </w:rPr>
        <w:br w:type="page"/>
      </w:r>
    </w:p>
    <w:p w:rsidR="00325189" w:rsidRPr="00325189" w:rsidRDefault="00325189" w:rsidP="00325189">
      <w:pPr>
        <w:jc w:val="both"/>
        <w:rPr>
          <w:b/>
          <w:sz w:val="28"/>
          <w:szCs w:val="28"/>
        </w:rPr>
      </w:pPr>
      <w:r w:rsidRPr="00325189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6</w:t>
      </w:r>
    </w:p>
    <w:p w:rsidR="00325189" w:rsidRDefault="00325189" w:rsidP="00325189">
      <w:pPr>
        <w:jc w:val="both"/>
        <w:rPr>
          <w:sz w:val="28"/>
          <w:szCs w:val="28"/>
        </w:rPr>
      </w:pPr>
    </w:p>
    <w:p w:rsidR="00325189" w:rsidRPr="00325189" w:rsidRDefault="00325189" w:rsidP="00325189">
      <w:pPr>
        <w:jc w:val="both"/>
        <w:rPr>
          <w:sz w:val="28"/>
          <w:szCs w:val="28"/>
        </w:rPr>
      </w:pPr>
      <w:proofErr w:type="gramStart"/>
      <w:r w:rsidRPr="00325189">
        <w:rPr>
          <w:sz w:val="28"/>
          <w:szCs w:val="28"/>
        </w:rPr>
        <w:t xml:space="preserve">В результате совместного рассмотрения ПАО «Газпром» и СРО «Инженер – Проектировщик» и «Инженер – Изыскатель» законопроекта № 938845-6 «О внесении изменений в ГК РФ и отдельные законодательные акты РФ в части совершенствования правового регулирования вопросов саморегулирования» подготовлено обращение от 06.06.2016 № 03/36-3659  в адрес заместителя Министра строительства и жилищно-коммунального хозяйства Российской Федерации  Х.Д. </w:t>
      </w:r>
      <w:proofErr w:type="spellStart"/>
      <w:r w:rsidRPr="00325189">
        <w:rPr>
          <w:sz w:val="28"/>
          <w:szCs w:val="28"/>
        </w:rPr>
        <w:t>Мавлиярова</w:t>
      </w:r>
      <w:proofErr w:type="spellEnd"/>
      <w:r w:rsidRPr="00325189">
        <w:rPr>
          <w:sz w:val="28"/>
          <w:szCs w:val="28"/>
        </w:rPr>
        <w:t xml:space="preserve"> со следующими предложениями:</w:t>
      </w:r>
      <w:proofErr w:type="gramEnd"/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- предусмотреть специальные нормы по законодательному регулированию деятельности по инженерным изысканиям, подготовке проектной документации, строительству, реконструкции и капитальному ремонту особо опасных и технически сложных объектов, предусматривающие сохранение СРО по отраслевому признаку, а также обязательность членства в СРО всех участников строительного процесса;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- с целью приведения положений Законопроекта в соответствие с нормами, регулирующими развитие единой газотранспортной системы России, провести редакционную правку отдельных статей законопроекта с участием специалистов ПАО «Газпром».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proofErr w:type="gramStart"/>
      <w:r w:rsidRPr="00325189">
        <w:rPr>
          <w:sz w:val="28"/>
          <w:szCs w:val="28"/>
        </w:rPr>
        <w:t>В ответ на обращение ПАО «Газпром» получен ответ от 27.06.2016 № 19885-ХМ/02 о том, что  в связи с принятием Законопроекта (ФЗ – 372) Государственной Думой Федерального Собрания Российской Федерации 21 июня 2016 года, Минстрой проводит мониторинг применения изменений, внесенных в Градостроительный кодекс, с целью дальнейшей подготовки предложений по подготовке и внесению изменений в Градостроительный кодекс.</w:t>
      </w:r>
      <w:proofErr w:type="gramEnd"/>
      <w:r w:rsidRPr="00325189">
        <w:rPr>
          <w:sz w:val="28"/>
          <w:szCs w:val="28"/>
        </w:rPr>
        <w:t xml:space="preserve"> Предложения ПАО «Газпром» будут учтены при проведении указанного мониторинга. При этом необходимо отметить, что в ФЗ-372 сохранен отраслевой принцип в отношении </w:t>
      </w:r>
      <w:proofErr w:type="gramStart"/>
      <w:r w:rsidRPr="00325189">
        <w:rPr>
          <w:sz w:val="28"/>
          <w:szCs w:val="28"/>
        </w:rPr>
        <w:t>проектных</w:t>
      </w:r>
      <w:proofErr w:type="gramEnd"/>
      <w:r w:rsidRPr="00325189">
        <w:rPr>
          <w:sz w:val="28"/>
          <w:szCs w:val="28"/>
        </w:rPr>
        <w:t xml:space="preserve"> и изыскательских СРО.</w:t>
      </w:r>
    </w:p>
    <w:p w:rsidR="00325189" w:rsidRPr="00325189" w:rsidRDefault="00325189">
      <w:pPr>
        <w:rPr>
          <w:sz w:val="28"/>
          <w:szCs w:val="28"/>
        </w:rPr>
      </w:pPr>
      <w:r w:rsidRPr="00325189">
        <w:rPr>
          <w:sz w:val="28"/>
          <w:szCs w:val="28"/>
        </w:rPr>
        <w:br w:type="page"/>
      </w:r>
    </w:p>
    <w:p w:rsidR="00325189" w:rsidRPr="00325189" w:rsidRDefault="00325189" w:rsidP="00325189">
      <w:pPr>
        <w:jc w:val="both"/>
        <w:rPr>
          <w:b/>
          <w:sz w:val="28"/>
          <w:szCs w:val="28"/>
        </w:rPr>
      </w:pPr>
      <w:r w:rsidRPr="00325189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7</w:t>
      </w:r>
    </w:p>
    <w:p w:rsidR="00325189" w:rsidRDefault="00325189" w:rsidP="00325189">
      <w:pPr>
        <w:jc w:val="both"/>
        <w:rPr>
          <w:sz w:val="28"/>
          <w:szCs w:val="28"/>
        </w:rPr>
      </w:pP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В рамках исполнения данных пунктов Дорожной карты ПАО «Газпром» рассмотрен прое</w:t>
      </w:r>
      <w:proofErr w:type="gramStart"/>
      <w:r w:rsidRPr="00325189">
        <w:rPr>
          <w:sz w:val="28"/>
          <w:szCs w:val="28"/>
        </w:rPr>
        <w:t>кт Стр</w:t>
      </w:r>
      <w:proofErr w:type="gramEnd"/>
      <w:r w:rsidRPr="00325189">
        <w:rPr>
          <w:sz w:val="28"/>
          <w:szCs w:val="28"/>
        </w:rPr>
        <w:t xml:space="preserve">атегии инновационного развития строительной отрасли Российской Федерации на период до 2030 года, разработанный Минстроем России 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По результатам рассмотрения в Минстрой России направлены </w:t>
      </w:r>
      <w:proofErr w:type="gramStart"/>
      <w:r w:rsidRPr="00325189">
        <w:rPr>
          <w:sz w:val="28"/>
          <w:szCs w:val="28"/>
        </w:rPr>
        <w:t>предложения</w:t>
      </w:r>
      <w:proofErr w:type="gramEnd"/>
      <w:r w:rsidRPr="00325189">
        <w:rPr>
          <w:sz w:val="28"/>
          <w:szCs w:val="28"/>
        </w:rPr>
        <w:t xml:space="preserve"> в том числе в части: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Образования:</w:t>
      </w:r>
    </w:p>
    <w:p w:rsidR="00000000" w:rsidRPr="00325189" w:rsidRDefault="00E9481C" w:rsidP="00325189">
      <w:pPr>
        <w:numPr>
          <w:ilvl w:val="0"/>
          <w:numId w:val="27"/>
        </w:num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Ф</w:t>
      </w:r>
      <w:r w:rsidRPr="00325189">
        <w:rPr>
          <w:sz w:val="28"/>
          <w:szCs w:val="28"/>
        </w:rPr>
        <w:t>ормирование программ профессиональной переподготовки и повышения квалификации по направлению строительной деятельности в нефтегазовой отрасли</w:t>
      </w:r>
    </w:p>
    <w:p w:rsidR="00000000" w:rsidRPr="00325189" w:rsidRDefault="00E9481C" w:rsidP="00325189">
      <w:pPr>
        <w:numPr>
          <w:ilvl w:val="0"/>
          <w:numId w:val="27"/>
        </w:num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Участие в формировании системы профессионально-о</w:t>
      </w:r>
      <w:r w:rsidRPr="00325189">
        <w:rPr>
          <w:sz w:val="28"/>
          <w:szCs w:val="28"/>
        </w:rPr>
        <w:t>бщественной аккредитации профессиональных образовательных программ по направлению строительной деятельности в нефтегазовой отрасли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Управления строительством:</w:t>
      </w:r>
    </w:p>
    <w:p w:rsidR="00000000" w:rsidRPr="00325189" w:rsidRDefault="00E9481C" w:rsidP="00325189">
      <w:pPr>
        <w:numPr>
          <w:ilvl w:val="0"/>
          <w:numId w:val="28"/>
        </w:num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Совершенствование системы предварительной оценки готовности потенциальных подрядных организаций к выполнению строительных работ на объектах нефтегазовой отрасли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Новых технологий:</w:t>
      </w:r>
    </w:p>
    <w:p w:rsidR="00000000" w:rsidRPr="00325189" w:rsidRDefault="00E9481C" w:rsidP="00325189">
      <w:pPr>
        <w:numPr>
          <w:ilvl w:val="0"/>
          <w:numId w:val="29"/>
        </w:num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Проведение НИОКР по разработке инновационных технологий и технических устройств, применяемых в строительстве нефтегазовых объектов</w:t>
      </w:r>
    </w:p>
    <w:p w:rsidR="00000000" w:rsidRPr="00325189" w:rsidRDefault="00E9481C" w:rsidP="00325189">
      <w:pPr>
        <w:numPr>
          <w:ilvl w:val="0"/>
          <w:numId w:val="29"/>
        </w:num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Создание информационных баз данных строительных материалов и технологических карт, применяемых на объектах капитального строительства</w:t>
      </w:r>
    </w:p>
    <w:p w:rsidR="00325189" w:rsidRPr="00325189" w:rsidRDefault="00325189">
      <w:pPr>
        <w:rPr>
          <w:sz w:val="28"/>
          <w:szCs w:val="28"/>
        </w:rPr>
      </w:pPr>
      <w:r w:rsidRPr="00325189">
        <w:rPr>
          <w:sz w:val="28"/>
          <w:szCs w:val="28"/>
        </w:rPr>
        <w:br w:type="page"/>
      </w:r>
    </w:p>
    <w:p w:rsidR="00325189" w:rsidRPr="00325189" w:rsidRDefault="00325189" w:rsidP="00325189">
      <w:pPr>
        <w:jc w:val="both"/>
        <w:rPr>
          <w:b/>
          <w:sz w:val="28"/>
          <w:szCs w:val="28"/>
        </w:rPr>
      </w:pPr>
      <w:r w:rsidRPr="00325189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8</w:t>
      </w:r>
      <w:bookmarkStart w:id="0" w:name="_GoBack"/>
      <w:bookmarkEnd w:id="0"/>
    </w:p>
    <w:p w:rsidR="00325189" w:rsidRDefault="00325189" w:rsidP="00325189">
      <w:pPr>
        <w:jc w:val="both"/>
        <w:rPr>
          <w:sz w:val="28"/>
          <w:szCs w:val="28"/>
        </w:rPr>
      </w:pP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В рамках сметного нормирования в настоящее время совместно Минстроем России организована реализация следующих мероприятий: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С привлечением  АО «Газпром </w:t>
      </w:r>
      <w:proofErr w:type="spellStart"/>
      <w:r w:rsidRPr="00325189">
        <w:rPr>
          <w:sz w:val="28"/>
          <w:szCs w:val="28"/>
        </w:rPr>
        <w:t>промгаз</w:t>
      </w:r>
      <w:proofErr w:type="spellEnd"/>
      <w:r w:rsidRPr="00325189">
        <w:rPr>
          <w:sz w:val="28"/>
          <w:szCs w:val="28"/>
        </w:rPr>
        <w:t xml:space="preserve">» проведен анализ ГЭСН-25. Предложения по актуализации направлены в ФАУ «ФЦЦС». Запланировано участие АО «Газпром </w:t>
      </w:r>
      <w:proofErr w:type="spellStart"/>
      <w:r w:rsidRPr="00325189">
        <w:rPr>
          <w:sz w:val="28"/>
          <w:szCs w:val="28"/>
        </w:rPr>
        <w:t>промгаз</w:t>
      </w:r>
      <w:proofErr w:type="spellEnd"/>
      <w:r w:rsidRPr="00325189">
        <w:rPr>
          <w:sz w:val="28"/>
          <w:szCs w:val="28"/>
        </w:rPr>
        <w:t>»  в переработке ГЭСН 25, а также разработке дополнительных сметных норм для включения в сборник.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>В ходе совместной работы по совершенствованию методической базы.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r w:rsidRPr="00325189">
        <w:rPr>
          <w:sz w:val="28"/>
          <w:szCs w:val="28"/>
        </w:rPr>
        <w:t xml:space="preserve">Принято участие в рассмотрении «Порядка актуализации и разработки дополнений в сборники ГЭСН и ФЕР». </w:t>
      </w:r>
    </w:p>
    <w:p w:rsidR="00325189" w:rsidRPr="00325189" w:rsidRDefault="00325189" w:rsidP="00325189">
      <w:pPr>
        <w:jc w:val="both"/>
        <w:rPr>
          <w:sz w:val="28"/>
          <w:szCs w:val="28"/>
        </w:rPr>
      </w:pPr>
      <w:proofErr w:type="gramStart"/>
      <w:r w:rsidRPr="00325189">
        <w:rPr>
          <w:sz w:val="28"/>
          <w:szCs w:val="28"/>
        </w:rPr>
        <w:t>С учетом планов Минстроя России по переработки методических документов планируется участие в рассмотрении «Методики определения стоимости строительной продукции на территории Российской Федерации» (МДС 81-35.2004), «Методических указаний о порядке разработки государственных элементных сметных норм на строительные, монтажные, специальные строительные и пусконаладочные работы» (МДС 81-19.2000), «Методических указаний по разработке сборников сметных цен на материалы, изделия, конструкции и сборников сметных цен на перевозку</w:t>
      </w:r>
      <w:proofErr w:type="gramEnd"/>
      <w:r w:rsidRPr="00325189">
        <w:rPr>
          <w:sz w:val="28"/>
          <w:szCs w:val="28"/>
        </w:rPr>
        <w:t xml:space="preserve"> грузов для строительства зданий и сооружений» (МДС 81-2.99) и других документов, регламентирующих вопросы ценообразования в строительстве.</w:t>
      </w:r>
    </w:p>
    <w:p w:rsidR="00965FA1" w:rsidRPr="00325189" w:rsidRDefault="00965FA1" w:rsidP="00325189">
      <w:pPr>
        <w:jc w:val="both"/>
        <w:rPr>
          <w:sz w:val="28"/>
          <w:szCs w:val="28"/>
        </w:rPr>
      </w:pPr>
    </w:p>
    <w:sectPr w:rsidR="00965FA1" w:rsidRPr="00325189" w:rsidSect="007B645C">
      <w:footerReference w:type="default" r:id="rId9"/>
      <w:pgSz w:w="11906" w:h="16838" w:code="9"/>
      <w:pgMar w:top="1135" w:right="851" w:bottom="1134" w:left="1418" w:header="709" w:footer="4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1C" w:rsidRDefault="00E9481C" w:rsidP="00BE1BA9">
      <w:r>
        <w:separator/>
      </w:r>
    </w:p>
  </w:endnote>
  <w:endnote w:type="continuationSeparator" w:id="0">
    <w:p w:rsidR="00E9481C" w:rsidRDefault="00E9481C" w:rsidP="00BE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BE" w:rsidRDefault="001169BE">
    <w:pPr>
      <w:pStyle w:val="a6"/>
      <w:jc w:val="center"/>
    </w:pPr>
  </w:p>
  <w:p w:rsidR="001169BE" w:rsidRPr="00A3104B" w:rsidRDefault="001169BE" w:rsidP="005B27B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1C" w:rsidRDefault="00E9481C" w:rsidP="00BE1BA9">
      <w:r>
        <w:separator/>
      </w:r>
    </w:p>
  </w:footnote>
  <w:footnote w:type="continuationSeparator" w:id="0">
    <w:p w:rsidR="00E9481C" w:rsidRDefault="00E9481C" w:rsidP="00BE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55C"/>
    <w:multiLevelType w:val="hybridMultilevel"/>
    <w:tmpl w:val="089A76C4"/>
    <w:lvl w:ilvl="0" w:tplc="DDE2C7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784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8B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B6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EF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7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6F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60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1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A6E67"/>
    <w:multiLevelType w:val="hybridMultilevel"/>
    <w:tmpl w:val="089A76C4"/>
    <w:lvl w:ilvl="0" w:tplc="CF14D1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FE5C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82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CB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EB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67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2B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42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C0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675A7"/>
    <w:multiLevelType w:val="hybridMultilevel"/>
    <w:tmpl w:val="E0969A8E"/>
    <w:lvl w:ilvl="0" w:tplc="75305224">
      <w:start w:val="1"/>
      <w:numFmt w:val="decimal"/>
      <w:lvlText w:val="%1."/>
      <w:lvlJc w:val="left"/>
      <w:pPr>
        <w:ind w:left="720" w:hanging="360"/>
      </w:pPr>
    </w:lvl>
    <w:lvl w:ilvl="1" w:tplc="85709B3C" w:tentative="1">
      <w:start w:val="1"/>
      <w:numFmt w:val="lowerLetter"/>
      <w:lvlText w:val="%2."/>
      <w:lvlJc w:val="left"/>
      <w:pPr>
        <w:ind w:left="1440" w:hanging="360"/>
      </w:pPr>
    </w:lvl>
    <w:lvl w:ilvl="2" w:tplc="BECE8A6E" w:tentative="1">
      <w:start w:val="1"/>
      <w:numFmt w:val="lowerRoman"/>
      <w:lvlText w:val="%3."/>
      <w:lvlJc w:val="right"/>
      <w:pPr>
        <w:ind w:left="2160" w:hanging="180"/>
      </w:pPr>
    </w:lvl>
    <w:lvl w:ilvl="3" w:tplc="4134B91C" w:tentative="1">
      <w:start w:val="1"/>
      <w:numFmt w:val="decimal"/>
      <w:lvlText w:val="%4."/>
      <w:lvlJc w:val="left"/>
      <w:pPr>
        <w:ind w:left="2880" w:hanging="360"/>
      </w:pPr>
    </w:lvl>
    <w:lvl w:ilvl="4" w:tplc="DE564CD6" w:tentative="1">
      <w:start w:val="1"/>
      <w:numFmt w:val="lowerLetter"/>
      <w:lvlText w:val="%5."/>
      <w:lvlJc w:val="left"/>
      <w:pPr>
        <w:ind w:left="3600" w:hanging="360"/>
      </w:pPr>
    </w:lvl>
    <w:lvl w:ilvl="5" w:tplc="3788C0D8" w:tentative="1">
      <w:start w:val="1"/>
      <w:numFmt w:val="lowerRoman"/>
      <w:lvlText w:val="%6."/>
      <w:lvlJc w:val="right"/>
      <w:pPr>
        <w:ind w:left="4320" w:hanging="180"/>
      </w:pPr>
    </w:lvl>
    <w:lvl w:ilvl="6" w:tplc="B14AD558" w:tentative="1">
      <w:start w:val="1"/>
      <w:numFmt w:val="decimal"/>
      <w:lvlText w:val="%7."/>
      <w:lvlJc w:val="left"/>
      <w:pPr>
        <w:ind w:left="5040" w:hanging="360"/>
      </w:pPr>
    </w:lvl>
    <w:lvl w:ilvl="7" w:tplc="33A0FED4" w:tentative="1">
      <w:start w:val="1"/>
      <w:numFmt w:val="lowerLetter"/>
      <w:lvlText w:val="%8."/>
      <w:lvlJc w:val="left"/>
      <w:pPr>
        <w:ind w:left="5760" w:hanging="360"/>
      </w:pPr>
    </w:lvl>
    <w:lvl w:ilvl="8" w:tplc="A4A02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A35DD"/>
    <w:multiLevelType w:val="hybridMultilevel"/>
    <w:tmpl w:val="614C23C4"/>
    <w:lvl w:ilvl="0" w:tplc="7D72E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C39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243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C02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0231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045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0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4F4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29D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01234"/>
    <w:multiLevelType w:val="hybridMultilevel"/>
    <w:tmpl w:val="089A76C4"/>
    <w:lvl w:ilvl="0" w:tplc="3F4EFD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4EF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9EF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0A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E8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47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8A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1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84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93F6D"/>
    <w:multiLevelType w:val="hybridMultilevel"/>
    <w:tmpl w:val="089A76C4"/>
    <w:lvl w:ilvl="0" w:tplc="1EF864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D72D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2F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7E1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D8C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A46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28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CC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9AF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26710"/>
    <w:multiLevelType w:val="hybridMultilevel"/>
    <w:tmpl w:val="089A76C4"/>
    <w:lvl w:ilvl="0" w:tplc="757E06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10E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69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2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AF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CD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20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40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00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B28C3"/>
    <w:multiLevelType w:val="hybridMultilevel"/>
    <w:tmpl w:val="E0969A8E"/>
    <w:lvl w:ilvl="0" w:tplc="D554847E">
      <w:start w:val="1"/>
      <w:numFmt w:val="decimal"/>
      <w:lvlText w:val="%1."/>
      <w:lvlJc w:val="left"/>
      <w:pPr>
        <w:ind w:left="720" w:hanging="360"/>
      </w:pPr>
    </w:lvl>
    <w:lvl w:ilvl="1" w:tplc="69BCC56A" w:tentative="1">
      <w:start w:val="1"/>
      <w:numFmt w:val="lowerLetter"/>
      <w:lvlText w:val="%2."/>
      <w:lvlJc w:val="left"/>
      <w:pPr>
        <w:ind w:left="1440" w:hanging="360"/>
      </w:pPr>
    </w:lvl>
    <w:lvl w:ilvl="2" w:tplc="251E7360" w:tentative="1">
      <w:start w:val="1"/>
      <w:numFmt w:val="lowerRoman"/>
      <w:lvlText w:val="%3."/>
      <w:lvlJc w:val="right"/>
      <w:pPr>
        <w:ind w:left="2160" w:hanging="180"/>
      </w:pPr>
    </w:lvl>
    <w:lvl w:ilvl="3" w:tplc="A22014AA" w:tentative="1">
      <w:start w:val="1"/>
      <w:numFmt w:val="decimal"/>
      <w:lvlText w:val="%4."/>
      <w:lvlJc w:val="left"/>
      <w:pPr>
        <w:ind w:left="2880" w:hanging="360"/>
      </w:pPr>
    </w:lvl>
    <w:lvl w:ilvl="4" w:tplc="0D26D016" w:tentative="1">
      <w:start w:val="1"/>
      <w:numFmt w:val="lowerLetter"/>
      <w:lvlText w:val="%5."/>
      <w:lvlJc w:val="left"/>
      <w:pPr>
        <w:ind w:left="3600" w:hanging="360"/>
      </w:pPr>
    </w:lvl>
    <w:lvl w:ilvl="5" w:tplc="7258F940" w:tentative="1">
      <w:start w:val="1"/>
      <w:numFmt w:val="lowerRoman"/>
      <w:lvlText w:val="%6."/>
      <w:lvlJc w:val="right"/>
      <w:pPr>
        <w:ind w:left="4320" w:hanging="180"/>
      </w:pPr>
    </w:lvl>
    <w:lvl w:ilvl="6" w:tplc="D5F4A9DC" w:tentative="1">
      <w:start w:val="1"/>
      <w:numFmt w:val="decimal"/>
      <w:lvlText w:val="%7."/>
      <w:lvlJc w:val="left"/>
      <w:pPr>
        <w:ind w:left="5040" w:hanging="360"/>
      </w:pPr>
    </w:lvl>
    <w:lvl w:ilvl="7" w:tplc="C938213E" w:tentative="1">
      <w:start w:val="1"/>
      <w:numFmt w:val="lowerLetter"/>
      <w:lvlText w:val="%8."/>
      <w:lvlJc w:val="left"/>
      <w:pPr>
        <w:ind w:left="5760" w:hanging="360"/>
      </w:pPr>
    </w:lvl>
    <w:lvl w:ilvl="8" w:tplc="B45A8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76C3C"/>
    <w:multiLevelType w:val="hybridMultilevel"/>
    <w:tmpl w:val="089A76C4"/>
    <w:lvl w:ilvl="0" w:tplc="D92AB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BC8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22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04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43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BAF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647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A9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AE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B73ED"/>
    <w:multiLevelType w:val="hybridMultilevel"/>
    <w:tmpl w:val="089A76C4"/>
    <w:lvl w:ilvl="0" w:tplc="E74A86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E10E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726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BE1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AF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AF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47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C8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E4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77671"/>
    <w:multiLevelType w:val="hybridMultilevel"/>
    <w:tmpl w:val="3E1C3F60"/>
    <w:lvl w:ilvl="0" w:tplc="492EB820">
      <w:start w:val="81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D107310"/>
    <w:multiLevelType w:val="hybridMultilevel"/>
    <w:tmpl w:val="089A76C4"/>
    <w:lvl w:ilvl="0" w:tplc="7B9234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5C9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18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706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8B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C83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26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64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BA7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0E0BD5"/>
    <w:multiLevelType w:val="hybridMultilevel"/>
    <w:tmpl w:val="B8E01B18"/>
    <w:lvl w:ilvl="0" w:tplc="681C7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7785C"/>
    <w:multiLevelType w:val="hybridMultilevel"/>
    <w:tmpl w:val="089A76C4"/>
    <w:lvl w:ilvl="0" w:tplc="2F88E3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254D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4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64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20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8CC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C9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E2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6F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65B0E"/>
    <w:multiLevelType w:val="hybridMultilevel"/>
    <w:tmpl w:val="089A76C4"/>
    <w:lvl w:ilvl="0" w:tplc="9B0CC4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B67B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83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047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4F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20E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AE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65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8E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F274B3"/>
    <w:multiLevelType w:val="hybridMultilevel"/>
    <w:tmpl w:val="98B28774"/>
    <w:lvl w:ilvl="0" w:tplc="0C66EA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4BC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88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0A0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CFD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648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E72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CFE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3AF4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340B4"/>
    <w:multiLevelType w:val="hybridMultilevel"/>
    <w:tmpl w:val="089A76C4"/>
    <w:lvl w:ilvl="0" w:tplc="D25E16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02B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C0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6F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F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565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E4D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0C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C06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446F4F"/>
    <w:multiLevelType w:val="hybridMultilevel"/>
    <w:tmpl w:val="E0969A8E"/>
    <w:lvl w:ilvl="0" w:tplc="23FE288A">
      <w:start w:val="1"/>
      <w:numFmt w:val="decimal"/>
      <w:lvlText w:val="%1."/>
      <w:lvlJc w:val="left"/>
      <w:pPr>
        <w:ind w:left="720" w:hanging="360"/>
      </w:pPr>
    </w:lvl>
    <w:lvl w:ilvl="1" w:tplc="C17C6A40" w:tentative="1">
      <w:start w:val="1"/>
      <w:numFmt w:val="lowerLetter"/>
      <w:lvlText w:val="%2."/>
      <w:lvlJc w:val="left"/>
      <w:pPr>
        <w:ind w:left="1440" w:hanging="360"/>
      </w:pPr>
    </w:lvl>
    <w:lvl w:ilvl="2" w:tplc="927E6CDC" w:tentative="1">
      <w:start w:val="1"/>
      <w:numFmt w:val="lowerRoman"/>
      <w:lvlText w:val="%3."/>
      <w:lvlJc w:val="right"/>
      <w:pPr>
        <w:ind w:left="2160" w:hanging="180"/>
      </w:pPr>
    </w:lvl>
    <w:lvl w:ilvl="3" w:tplc="A16E7336" w:tentative="1">
      <w:start w:val="1"/>
      <w:numFmt w:val="decimal"/>
      <w:lvlText w:val="%4."/>
      <w:lvlJc w:val="left"/>
      <w:pPr>
        <w:ind w:left="2880" w:hanging="360"/>
      </w:pPr>
    </w:lvl>
    <w:lvl w:ilvl="4" w:tplc="66E037DE" w:tentative="1">
      <w:start w:val="1"/>
      <w:numFmt w:val="lowerLetter"/>
      <w:lvlText w:val="%5."/>
      <w:lvlJc w:val="left"/>
      <w:pPr>
        <w:ind w:left="3600" w:hanging="360"/>
      </w:pPr>
    </w:lvl>
    <w:lvl w:ilvl="5" w:tplc="8F46F19A" w:tentative="1">
      <w:start w:val="1"/>
      <w:numFmt w:val="lowerRoman"/>
      <w:lvlText w:val="%6."/>
      <w:lvlJc w:val="right"/>
      <w:pPr>
        <w:ind w:left="4320" w:hanging="180"/>
      </w:pPr>
    </w:lvl>
    <w:lvl w:ilvl="6" w:tplc="3E68A440" w:tentative="1">
      <w:start w:val="1"/>
      <w:numFmt w:val="decimal"/>
      <w:lvlText w:val="%7."/>
      <w:lvlJc w:val="left"/>
      <w:pPr>
        <w:ind w:left="5040" w:hanging="360"/>
      </w:pPr>
    </w:lvl>
    <w:lvl w:ilvl="7" w:tplc="A1F4B61E" w:tentative="1">
      <w:start w:val="1"/>
      <w:numFmt w:val="lowerLetter"/>
      <w:lvlText w:val="%8."/>
      <w:lvlJc w:val="left"/>
      <w:pPr>
        <w:ind w:left="5760" w:hanging="360"/>
      </w:pPr>
    </w:lvl>
    <w:lvl w:ilvl="8" w:tplc="18C81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F71FC"/>
    <w:multiLevelType w:val="hybridMultilevel"/>
    <w:tmpl w:val="089A76C4"/>
    <w:lvl w:ilvl="0" w:tplc="8CF2BC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DEEF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706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EA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87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81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E3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85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8C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9152C6"/>
    <w:multiLevelType w:val="hybridMultilevel"/>
    <w:tmpl w:val="089A76C4"/>
    <w:lvl w:ilvl="0" w:tplc="EC9004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8E6C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CC1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C23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02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FC1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2D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CD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43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C45852"/>
    <w:multiLevelType w:val="hybridMultilevel"/>
    <w:tmpl w:val="F61085A6"/>
    <w:lvl w:ilvl="0" w:tplc="A1107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098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6C8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661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04B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E58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6EF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88F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E6D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D13E77"/>
    <w:multiLevelType w:val="hybridMultilevel"/>
    <w:tmpl w:val="49187E42"/>
    <w:lvl w:ilvl="0" w:tplc="3DA42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A22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CF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E6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041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600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A8C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CC47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868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6C7759"/>
    <w:multiLevelType w:val="hybridMultilevel"/>
    <w:tmpl w:val="A434EBE8"/>
    <w:lvl w:ilvl="0" w:tplc="BEC8B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87C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4C6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84C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CB6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CCD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665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45F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E43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0D193A"/>
    <w:multiLevelType w:val="hybridMultilevel"/>
    <w:tmpl w:val="170C80CC"/>
    <w:lvl w:ilvl="0" w:tplc="3D24EC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53C4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BC9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2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E1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A3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8EF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EB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67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3C45FF"/>
    <w:multiLevelType w:val="hybridMultilevel"/>
    <w:tmpl w:val="D04ED05E"/>
    <w:lvl w:ilvl="0" w:tplc="308CD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C0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68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07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EE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66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4F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C6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0B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275C16"/>
    <w:multiLevelType w:val="hybridMultilevel"/>
    <w:tmpl w:val="E0969A8E"/>
    <w:lvl w:ilvl="0" w:tplc="1B88B2D2">
      <w:start w:val="1"/>
      <w:numFmt w:val="decimal"/>
      <w:lvlText w:val="%1."/>
      <w:lvlJc w:val="left"/>
      <w:pPr>
        <w:ind w:left="720" w:hanging="360"/>
      </w:pPr>
    </w:lvl>
    <w:lvl w:ilvl="1" w:tplc="B75CF3AA" w:tentative="1">
      <w:start w:val="1"/>
      <w:numFmt w:val="lowerLetter"/>
      <w:lvlText w:val="%2."/>
      <w:lvlJc w:val="left"/>
      <w:pPr>
        <w:ind w:left="1440" w:hanging="360"/>
      </w:pPr>
    </w:lvl>
    <w:lvl w:ilvl="2" w:tplc="6538A92C" w:tentative="1">
      <w:start w:val="1"/>
      <w:numFmt w:val="lowerRoman"/>
      <w:lvlText w:val="%3."/>
      <w:lvlJc w:val="right"/>
      <w:pPr>
        <w:ind w:left="2160" w:hanging="180"/>
      </w:pPr>
    </w:lvl>
    <w:lvl w:ilvl="3" w:tplc="AD6EDF0C" w:tentative="1">
      <w:start w:val="1"/>
      <w:numFmt w:val="decimal"/>
      <w:lvlText w:val="%4."/>
      <w:lvlJc w:val="left"/>
      <w:pPr>
        <w:ind w:left="2880" w:hanging="360"/>
      </w:pPr>
    </w:lvl>
    <w:lvl w:ilvl="4" w:tplc="6644AD3A" w:tentative="1">
      <w:start w:val="1"/>
      <w:numFmt w:val="lowerLetter"/>
      <w:lvlText w:val="%5."/>
      <w:lvlJc w:val="left"/>
      <w:pPr>
        <w:ind w:left="3600" w:hanging="360"/>
      </w:pPr>
    </w:lvl>
    <w:lvl w:ilvl="5" w:tplc="0608B5EE" w:tentative="1">
      <w:start w:val="1"/>
      <w:numFmt w:val="lowerRoman"/>
      <w:lvlText w:val="%6."/>
      <w:lvlJc w:val="right"/>
      <w:pPr>
        <w:ind w:left="4320" w:hanging="180"/>
      </w:pPr>
    </w:lvl>
    <w:lvl w:ilvl="6" w:tplc="FD02D0CC" w:tentative="1">
      <w:start w:val="1"/>
      <w:numFmt w:val="decimal"/>
      <w:lvlText w:val="%7."/>
      <w:lvlJc w:val="left"/>
      <w:pPr>
        <w:ind w:left="5040" w:hanging="360"/>
      </w:pPr>
    </w:lvl>
    <w:lvl w:ilvl="7" w:tplc="CDACB574" w:tentative="1">
      <w:start w:val="1"/>
      <w:numFmt w:val="lowerLetter"/>
      <w:lvlText w:val="%8."/>
      <w:lvlJc w:val="left"/>
      <w:pPr>
        <w:ind w:left="5760" w:hanging="360"/>
      </w:pPr>
    </w:lvl>
    <w:lvl w:ilvl="8" w:tplc="BFC46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01787"/>
    <w:multiLevelType w:val="hybridMultilevel"/>
    <w:tmpl w:val="089A76C4"/>
    <w:lvl w:ilvl="0" w:tplc="E3828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B83A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A49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EF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EC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41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AD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6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945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95417F"/>
    <w:multiLevelType w:val="hybridMultilevel"/>
    <w:tmpl w:val="0144E53C"/>
    <w:lvl w:ilvl="0" w:tplc="98022C6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26"/>
  </w:num>
  <w:num w:numId="5">
    <w:abstractNumId w:val="16"/>
  </w:num>
  <w:num w:numId="6">
    <w:abstractNumId w:val="1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19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17"/>
  </w:num>
  <w:num w:numId="17">
    <w:abstractNumId w:val="2"/>
  </w:num>
  <w:num w:numId="18">
    <w:abstractNumId w:val="7"/>
  </w:num>
  <w:num w:numId="19">
    <w:abstractNumId w:val="25"/>
  </w:num>
  <w:num w:numId="20">
    <w:abstractNumId w:val="24"/>
  </w:num>
  <w:num w:numId="21">
    <w:abstractNumId w:val="12"/>
  </w:num>
  <w:num w:numId="22">
    <w:abstractNumId w:val="12"/>
  </w:num>
  <w:num w:numId="23">
    <w:abstractNumId w:val="10"/>
  </w:num>
  <w:num w:numId="24">
    <w:abstractNumId w:val="27"/>
  </w:num>
  <w:num w:numId="25">
    <w:abstractNumId w:val="22"/>
  </w:num>
  <w:num w:numId="26">
    <w:abstractNumId w:val="21"/>
  </w:num>
  <w:num w:numId="27">
    <w:abstractNumId w:val="20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A9"/>
    <w:rsid w:val="00014273"/>
    <w:rsid w:val="00014A41"/>
    <w:rsid w:val="000173F4"/>
    <w:rsid w:val="0002036D"/>
    <w:rsid w:val="00040BFF"/>
    <w:rsid w:val="00053842"/>
    <w:rsid w:val="00054361"/>
    <w:rsid w:val="00064CEA"/>
    <w:rsid w:val="00095E19"/>
    <w:rsid w:val="00097B08"/>
    <w:rsid w:val="000B1D15"/>
    <w:rsid w:val="000B22B3"/>
    <w:rsid w:val="000B279C"/>
    <w:rsid w:val="000B2DEE"/>
    <w:rsid w:val="000C0AFB"/>
    <w:rsid w:val="000C0ED6"/>
    <w:rsid w:val="000C243E"/>
    <w:rsid w:val="000F4EE9"/>
    <w:rsid w:val="001017C6"/>
    <w:rsid w:val="001022D4"/>
    <w:rsid w:val="00103B43"/>
    <w:rsid w:val="00106C2B"/>
    <w:rsid w:val="00113DAE"/>
    <w:rsid w:val="001146F8"/>
    <w:rsid w:val="00115FA9"/>
    <w:rsid w:val="001169BE"/>
    <w:rsid w:val="00133920"/>
    <w:rsid w:val="0013489D"/>
    <w:rsid w:val="0013655A"/>
    <w:rsid w:val="0013675C"/>
    <w:rsid w:val="00137A87"/>
    <w:rsid w:val="0014543D"/>
    <w:rsid w:val="00146DA9"/>
    <w:rsid w:val="00157436"/>
    <w:rsid w:val="00164CC8"/>
    <w:rsid w:val="00165E2D"/>
    <w:rsid w:val="00195CEF"/>
    <w:rsid w:val="001B7093"/>
    <w:rsid w:val="001E73EC"/>
    <w:rsid w:val="001E7980"/>
    <w:rsid w:val="001F0B79"/>
    <w:rsid w:val="001F5B39"/>
    <w:rsid w:val="001F5E51"/>
    <w:rsid w:val="00200E9D"/>
    <w:rsid w:val="0020697B"/>
    <w:rsid w:val="00212E14"/>
    <w:rsid w:val="00225079"/>
    <w:rsid w:val="00237175"/>
    <w:rsid w:val="002419ED"/>
    <w:rsid w:val="0024550D"/>
    <w:rsid w:val="00252800"/>
    <w:rsid w:val="002662AB"/>
    <w:rsid w:val="0027556C"/>
    <w:rsid w:val="00281F8E"/>
    <w:rsid w:val="0028335C"/>
    <w:rsid w:val="00287B65"/>
    <w:rsid w:val="00290706"/>
    <w:rsid w:val="00295C73"/>
    <w:rsid w:val="00297557"/>
    <w:rsid w:val="002A7432"/>
    <w:rsid w:val="002A7FAE"/>
    <w:rsid w:val="002D236B"/>
    <w:rsid w:val="002E4BFE"/>
    <w:rsid w:val="003014B7"/>
    <w:rsid w:val="00305457"/>
    <w:rsid w:val="00317615"/>
    <w:rsid w:val="00325189"/>
    <w:rsid w:val="00345203"/>
    <w:rsid w:val="003517D6"/>
    <w:rsid w:val="00357D56"/>
    <w:rsid w:val="00364771"/>
    <w:rsid w:val="003703CC"/>
    <w:rsid w:val="00392D22"/>
    <w:rsid w:val="003A5365"/>
    <w:rsid w:val="003A6624"/>
    <w:rsid w:val="003B409A"/>
    <w:rsid w:val="003C0013"/>
    <w:rsid w:val="003C1206"/>
    <w:rsid w:val="003E6F48"/>
    <w:rsid w:val="003E6F4E"/>
    <w:rsid w:val="003F5CE7"/>
    <w:rsid w:val="004040B3"/>
    <w:rsid w:val="004054D2"/>
    <w:rsid w:val="00415AF0"/>
    <w:rsid w:val="0042000E"/>
    <w:rsid w:val="00431717"/>
    <w:rsid w:val="00440FFF"/>
    <w:rsid w:val="004421FD"/>
    <w:rsid w:val="004706B0"/>
    <w:rsid w:val="0048377D"/>
    <w:rsid w:val="004927AF"/>
    <w:rsid w:val="00495BB0"/>
    <w:rsid w:val="00497ECC"/>
    <w:rsid w:val="004D14D2"/>
    <w:rsid w:val="004D4EF0"/>
    <w:rsid w:val="004E5775"/>
    <w:rsid w:val="004E6FF0"/>
    <w:rsid w:val="004E7C90"/>
    <w:rsid w:val="004F0E24"/>
    <w:rsid w:val="004F7ED5"/>
    <w:rsid w:val="00504C0B"/>
    <w:rsid w:val="005102AE"/>
    <w:rsid w:val="00513813"/>
    <w:rsid w:val="00523BED"/>
    <w:rsid w:val="00523E26"/>
    <w:rsid w:val="005248FB"/>
    <w:rsid w:val="00530551"/>
    <w:rsid w:val="00533DD5"/>
    <w:rsid w:val="0053686D"/>
    <w:rsid w:val="00546A7C"/>
    <w:rsid w:val="00546DE7"/>
    <w:rsid w:val="00552FE1"/>
    <w:rsid w:val="00577066"/>
    <w:rsid w:val="00591C77"/>
    <w:rsid w:val="005928E0"/>
    <w:rsid w:val="00592F5D"/>
    <w:rsid w:val="0059373B"/>
    <w:rsid w:val="00594DC6"/>
    <w:rsid w:val="005B27B4"/>
    <w:rsid w:val="005C031C"/>
    <w:rsid w:val="005C0D3E"/>
    <w:rsid w:val="005C26FD"/>
    <w:rsid w:val="005F1A53"/>
    <w:rsid w:val="005F34A0"/>
    <w:rsid w:val="005F4743"/>
    <w:rsid w:val="005F567C"/>
    <w:rsid w:val="0061655C"/>
    <w:rsid w:val="006376CE"/>
    <w:rsid w:val="00647BB0"/>
    <w:rsid w:val="006509D9"/>
    <w:rsid w:val="00664732"/>
    <w:rsid w:val="00674454"/>
    <w:rsid w:val="00674C7C"/>
    <w:rsid w:val="00691B16"/>
    <w:rsid w:val="006935C8"/>
    <w:rsid w:val="006C55E4"/>
    <w:rsid w:val="006E1558"/>
    <w:rsid w:val="007052C4"/>
    <w:rsid w:val="007079C0"/>
    <w:rsid w:val="00717CFF"/>
    <w:rsid w:val="00722203"/>
    <w:rsid w:val="00732CA0"/>
    <w:rsid w:val="007429EB"/>
    <w:rsid w:val="007447A6"/>
    <w:rsid w:val="0075672F"/>
    <w:rsid w:val="00764749"/>
    <w:rsid w:val="00767985"/>
    <w:rsid w:val="00770F5D"/>
    <w:rsid w:val="00771F4A"/>
    <w:rsid w:val="0077380D"/>
    <w:rsid w:val="0078654E"/>
    <w:rsid w:val="007B645C"/>
    <w:rsid w:val="007C5239"/>
    <w:rsid w:val="007D6A4A"/>
    <w:rsid w:val="007E0E52"/>
    <w:rsid w:val="007F416F"/>
    <w:rsid w:val="00811D9F"/>
    <w:rsid w:val="00812559"/>
    <w:rsid w:val="00832360"/>
    <w:rsid w:val="00842727"/>
    <w:rsid w:val="00875B55"/>
    <w:rsid w:val="008D0E43"/>
    <w:rsid w:val="008D2B3D"/>
    <w:rsid w:val="008D65C2"/>
    <w:rsid w:val="008E628A"/>
    <w:rsid w:val="00905C76"/>
    <w:rsid w:val="00915693"/>
    <w:rsid w:val="00943CFE"/>
    <w:rsid w:val="00965FA1"/>
    <w:rsid w:val="00974E6C"/>
    <w:rsid w:val="0097723D"/>
    <w:rsid w:val="009833DF"/>
    <w:rsid w:val="00990BD4"/>
    <w:rsid w:val="009A26C1"/>
    <w:rsid w:val="009D320A"/>
    <w:rsid w:val="009E04A3"/>
    <w:rsid w:val="009E0843"/>
    <w:rsid w:val="009E1C32"/>
    <w:rsid w:val="009E5459"/>
    <w:rsid w:val="00A02CF3"/>
    <w:rsid w:val="00A04526"/>
    <w:rsid w:val="00A05BD0"/>
    <w:rsid w:val="00A1217C"/>
    <w:rsid w:val="00A1714C"/>
    <w:rsid w:val="00A50A04"/>
    <w:rsid w:val="00A67768"/>
    <w:rsid w:val="00A83931"/>
    <w:rsid w:val="00A90F6B"/>
    <w:rsid w:val="00AA1776"/>
    <w:rsid w:val="00AA3DD2"/>
    <w:rsid w:val="00AA713F"/>
    <w:rsid w:val="00AB1BD0"/>
    <w:rsid w:val="00AF4FA8"/>
    <w:rsid w:val="00AF5824"/>
    <w:rsid w:val="00AF6EB1"/>
    <w:rsid w:val="00B01169"/>
    <w:rsid w:val="00B020C9"/>
    <w:rsid w:val="00B15C62"/>
    <w:rsid w:val="00B165FD"/>
    <w:rsid w:val="00B20BAA"/>
    <w:rsid w:val="00B21D22"/>
    <w:rsid w:val="00B22275"/>
    <w:rsid w:val="00B2549C"/>
    <w:rsid w:val="00B432C0"/>
    <w:rsid w:val="00B46220"/>
    <w:rsid w:val="00B64396"/>
    <w:rsid w:val="00B72916"/>
    <w:rsid w:val="00B9034C"/>
    <w:rsid w:val="00BA0158"/>
    <w:rsid w:val="00BC1867"/>
    <w:rsid w:val="00BD2EF2"/>
    <w:rsid w:val="00BD6901"/>
    <w:rsid w:val="00BD7C1C"/>
    <w:rsid w:val="00BE1BA9"/>
    <w:rsid w:val="00BF587E"/>
    <w:rsid w:val="00C075E1"/>
    <w:rsid w:val="00C101F0"/>
    <w:rsid w:val="00C11930"/>
    <w:rsid w:val="00C14122"/>
    <w:rsid w:val="00C21A61"/>
    <w:rsid w:val="00C2360C"/>
    <w:rsid w:val="00C331E5"/>
    <w:rsid w:val="00C52DDB"/>
    <w:rsid w:val="00C530A3"/>
    <w:rsid w:val="00C60A84"/>
    <w:rsid w:val="00C664CE"/>
    <w:rsid w:val="00C713E0"/>
    <w:rsid w:val="00C74F1E"/>
    <w:rsid w:val="00C807E4"/>
    <w:rsid w:val="00C80CB8"/>
    <w:rsid w:val="00C82640"/>
    <w:rsid w:val="00C95A5B"/>
    <w:rsid w:val="00C96C4F"/>
    <w:rsid w:val="00CA5C67"/>
    <w:rsid w:val="00CB3887"/>
    <w:rsid w:val="00CB409B"/>
    <w:rsid w:val="00CD3434"/>
    <w:rsid w:val="00CD7AA1"/>
    <w:rsid w:val="00CE09B8"/>
    <w:rsid w:val="00CF33EC"/>
    <w:rsid w:val="00CF4A37"/>
    <w:rsid w:val="00D040B0"/>
    <w:rsid w:val="00D15DDA"/>
    <w:rsid w:val="00D2218B"/>
    <w:rsid w:val="00D25951"/>
    <w:rsid w:val="00D31E65"/>
    <w:rsid w:val="00D32A92"/>
    <w:rsid w:val="00D3619E"/>
    <w:rsid w:val="00D368D2"/>
    <w:rsid w:val="00D50D90"/>
    <w:rsid w:val="00D526DD"/>
    <w:rsid w:val="00D74E84"/>
    <w:rsid w:val="00D768E3"/>
    <w:rsid w:val="00D857CB"/>
    <w:rsid w:val="00DA352B"/>
    <w:rsid w:val="00DA4600"/>
    <w:rsid w:val="00DD4563"/>
    <w:rsid w:val="00E12825"/>
    <w:rsid w:val="00E13955"/>
    <w:rsid w:val="00E22542"/>
    <w:rsid w:val="00E45977"/>
    <w:rsid w:val="00E5781A"/>
    <w:rsid w:val="00E70706"/>
    <w:rsid w:val="00E73732"/>
    <w:rsid w:val="00E75247"/>
    <w:rsid w:val="00E86C16"/>
    <w:rsid w:val="00E87034"/>
    <w:rsid w:val="00E9481C"/>
    <w:rsid w:val="00E9524B"/>
    <w:rsid w:val="00EA57FB"/>
    <w:rsid w:val="00EC3A9F"/>
    <w:rsid w:val="00ED41EF"/>
    <w:rsid w:val="00ED5246"/>
    <w:rsid w:val="00ED5E91"/>
    <w:rsid w:val="00EE0B58"/>
    <w:rsid w:val="00EE2C33"/>
    <w:rsid w:val="00F002F4"/>
    <w:rsid w:val="00F2431B"/>
    <w:rsid w:val="00F2440F"/>
    <w:rsid w:val="00F25031"/>
    <w:rsid w:val="00F251C3"/>
    <w:rsid w:val="00F36732"/>
    <w:rsid w:val="00F718FF"/>
    <w:rsid w:val="00F8252D"/>
    <w:rsid w:val="00F8335B"/>
    <w:rsid w:val="00F94A37"/>
    <w:rsid w:val="00F96536"/>
    <w:rsid w:val="00FA1F32"/>
    <w:rsid w:val="00FC3143"/>
    <w:rsid w:val="00FC3503"/>
    <w:rsid w:val="00FC3C14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BC4"/>
    <w:rPr>
      <w:sz w:val="24"/>
      <w:szCs w:val="24"/>
    </w:rPr>
  </w:style>
  <w:style w:type="paragraph" w:styleId="1">
    <w:name w:val="heading 1"/>
    <w:basedOn w:val="a"/>
    <w:next w:val="a"/>
    <w:qFormat/>
    <w:rsid w:val="00B12BC4"/>
    <w:pPr>
      <w:keepNext/>
      <w:ind w:left="59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12BC4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2BC4"/>
    <w:rPr>
      <w:sz w:val="28"/>
    </w:rPr>
  </w:style>
  <w:style w:type="paragraph" w:styleId="a5">
    <w:name w:val="header"/>
    <w:basedOn w:val="a"/>
    <w:rsid w:val="00B12BC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B12BC4"/>
    <w:pPr>
      <w:tabs>
        <w:tab w:val="center" w:pos="4677"/>
        <w:tab w:val="right" w:pos="9355"/>
      </w:tabs>
    </w:pPr>
  </w:style>
  <w:style w:type="paragraph" w:customStyle="1" w:styleId="FR3">
    <w:name w:val="FR3"/>
    <w:rsid w:val="00B12BC4"/>
    <w:pPr>
      <w:widowControl w:val="0"/>
      <w:spacing w:before="320"/>
    </w:pPr>
    <w:rPr>
      <w:rFonts w:ascii="Courier New" w:hAnsi="Courier New"/>
      <w:snapToGrid w:val="0"/>
      <w:sz w:val="22"/>
    </w:rPr>
  </w:style>
  <w:style w:type="paragraph" w:styleId="21">
    <w:name w:val="Body Text 2"/>
    <w:basedOn w:val="a"/>
    <w:rsid w:val="00B12BC4"/>
    <w:pPr>
      <w:jc w:val="center"/>
    </w:pPr>
    <w:rPr>
      <w:sz w:val="28"/>
    </w:rPr>
  </w:style>
  <w:style w:type="paragraph" w:styleId="a8">
    <w:name w:val="Balloon Text"/>
    <w:basedOn w:val="a"/>
    <w:semiHidden/>
    <w:rsid w:val="00B12BC4"/>
    <w:rPr>
      <w:rFonts w:ascii="Tahoma" w:hAnsi="Tahoma" w:cs="Tahoma"/>
      <w:sz w:val="16"/>
      <w:szCs w:val="16"/>
    </w:rPr>
  </w:style>
  <w:style w:type="character" w:styleId="a9">
    <w:name w:val="Hyperlink"/>
    <w:rsid w:val="00D4119A"/>
    <w:rPr>
      <w:color w:val="0000FF"/>
      <w:u w:val="single"/>
    </w:rPr>
  </w:style>
  <w:style w:type="character" w:customStyle="1" w:styleId="20">
    <w:name w:val="Заголовок 2 Знак"/>
    <w:link w:val="2"/>
    <w:rsid w:val="00A3104B"/>
    <w:rPr>
      <w:rFonts w:eastAsia="Arial Unicode MS"/>
      <w:sz w:val="28"/>
      <w:szCs w:val="24"/>
    </w:rPr>
  </w:style>
  <w:style w:type="character" w:customStyle="1" w:styleId="a7">
    <w:name w:val="Нижний колонтитул Знак"/>
    <w:link w:val="a6"/>
    <w:uiPriority w:val="99"/>
    <w:rsid w:val="00CF5F87"/>
    <w:rPr>
      <w:sz w:val="24"/>
      <w:szCs w:val="24"/>
    </w:rPr>
  </w:style>
  <w:style w:type="paragraph" w:styleId="aa">
    <w:name w:val="List Paragraph"/>
    <w:basedOn w:val="a"/>
    <w:uiPriority w:val="34"/>
    <w:qFormat/>
    <w:rsid w:val="001D579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4F4F64"/>
    <w:rPr>
      <w:sz w:val="28"/>
      <w:szCs w:val="24"/>
    </w:rPr>
  </w:style>
  <w:style w:type="table" w:styleId="ab">
    <w:name w:val="Table Grid"/>
    <w:basedOn w:val="a1"/>
    <w:rsid w:val="005D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C5F1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0A71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330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1"/>
    <w:qFormat/>
    <w:rsid w:val="00225079"/>
    <w:rPr>
      <w:rFonts w:asciiTheme="minorHAnsi" w:hAnsiTheme="minorHAnsi"/>
      <w:sz w:val="22"/>
      <w:szCs w:val="22"/>
      <w:lang w:eastAsia="en-US"/>
    </w:rPr>
  </w:style>
  <w:style w:type="character" w:styleId="ad">
    <w:name w:val="annotation reference"/>
    <w:basedOn w:val="a0"/>
    <w:rsid w:val="005C0D3E"/>
    <w:rPr>
      <w:sz w:val="16"/>
      <w:szCs w:val="16"/>
    </w:rPr>
  </w:style>
  <w:style w:type="paragraph" w:styleId="ae">
    <w:name w:val="annotation text"/>
    <w:basedOn w:val="a"/>
    <w:link w:val="af"/>
    <w:rsid w:val="005C0D3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5C0D3E"/>
  </w:style>
  <w:style w:type="paragraph" w:styleId="af0">
    <w:name w:val="annotation subject"/>
    <w:basedOn w:val="ae"/>
    <w:next w:val="ae"/>
    <w:link w:val="af1"/>
    <w:rsid w:val="005C0D3E"/>
    <w:rPr>
      <w:b/>
      <w:bCs/>
    </w:rPr>
  </w:style>
  <w:style w:type="character" w:customStyle="1" w:styleId="af1">
    <w:name w:val="Тема примечания Знак"/>
    <w:basedOn w:val="af"/>
    <w:link w:val="af0"/>
    <w:rsid w:val="005C0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BC4"/>
    <w:rPr>
      <w:sz w:val="24"/>
      <w:szCs w:val="24"/>
    </w:rPr>
  </w:style>
  <w:style w:type="paragraph" w:styleId="1">
    <w:name w:val="heading 1"/>
    <w:basedOn w:val="a"/>
    <w:next w:val="a"/>
    <w:qFormat/>
    <w:rsid w:val="00B12BC4"/>
    <w:pPr>
      <w:keepNext/>
      <w:ind w:left="59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12BC4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2BC4"/>
    <w:rPr>
      <w:sz w:val="28"/>
    </w:rPr>
  </w:style>
  <w:style w:type="paragraph" w:styleId="a5">
    <w:name w:val="header"/>
    <w:basedOn w:val="a"/>
    <w:rsid w:val="00B12BC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B12BC4"/>
    <w:pPr>
      <w:tabs>
        <w:tab w:val="center" w:pos="4677"/>
        <w:tab w:val="right" w:pos="9355"/>
      </w:tabs>
    </w:pPr>
  </w:style>
  <w:style w:type="paragraph" w:customStyle="1" w:styleId="FR3">
    <w:name w:val="FR3"/>
    <w:rsid w:val="00B12BC4"/>
    <w:pPr>
      <w:widowControl w:val="0"/>
      <w:spacing w:before="320"/>
    </w:pPr>
    <w:rPr>
      <w:rFonts w:ascii="Courier New" w:hAnsi="Courier New"/>
      <w:snapToGrid w:val="0"/>
      <w:sz w:val="22"/>
    </w:rPr>
  </w:style>
  <w:style w:type="paragraph" w:styleId="21">
    <w:name w:val="Body Text 2"/>
    <w:basedOn w:val="a"/>
    <w:rsid w:val="00B12BC4"/>
    <w:pPr>
      <w:jc w:val="center"/>
    </w:pPr>
    <w:rPr>
      <w:sz w:val="28"/>
    </w:rPr>
  </w:style>
  <w:style w:type="paragraph" w:styleId="a8">
    <w:name w:val="Balloon Text"/>
    <w:basedOn w:val="a"/>
    <w:semiHidden/>
    <w:rsid w:val="00B12BC4"/>
    <w:rPr>
      <w:rFonts w:ascii="Tahoma" w:hAnsi="Tahoma" w:cs="Tahoma"/>
      <w:sz w:val="16"/>
      <w:szCs w:val="16"/>
    </w:rPr>
  </w:style>
  <w:style w:type="character" w:styleId="a9">
    <w:name w:val="Hyperlink"/>
    <w:rsid w:val="00D4119A"/>
    <w:rPr>
      <w:color w:val="0000FF"/>
      <w:u w:val="single"/>
    </w:rPr>
  </w:style>
  <w:style w:type="character" w:customStyle="1" w:styleId="20">
    <w:name w:val="Заголовок 2 Знак"/>
    <w:link w:val="2"/>
    <w:rsid w:val="00A3104B"/>
    <w:rPr>
      <w:rFonts w:eastAsia="Arial Unicode MS"/>
      <w:sz w:val="28"/>
      <w:szCs w:val="24"/>
    </w:rPr>
  </w:style>
  <w:style w:type="character" w:customStyle="1" w:styleId="a7">
    <w:name w:val="Нижний колонтитул Знак"/>
    <w:link w:val="a6"/>
    <w:uiPriority w:val="99"/>
    <w:rsid w:val="00CF5F87"/>
    <w:rPr>
      <w:sz w:val="24"/>
      <w:szCs w:val="24"/>
    </w:rPr>
  </w:style>
  <w:style w:type="paragraph" w:styleId="aa">
    <w:name w:val="List Paragraph"/>
    <w:basedOn w:val="a"/>
    <w:uiPriority w:val="34"/>
    <w:qFormat/>
    <w:rsid w:val="001D579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4F4F64"/>
    <w:rPr>
      <w:sz w:val="28"/>
      <w:szCs w:val="24"/>
    </w:rPr>
  </w:style>
  <w:style w:type="table" w:styleId="ab">
    <w:name w:val="Table Grid"/>
    <w:basedOn w:val="a1"/>
    <w:rsid w:val="005D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C5F1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0A71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330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1"/>
    <w:qFormat/>
    <w:rsid w:val="00225079"/>
    <w:rPr>
      <w:rFonts w:asciiTheme="minorHAnsi" w:hAnsiTheme="minorHAnsi"/>
      <w:sz w:val="22"/>
      <w:szCs w:val="22"/>
      <w:lang w:eastAsia="en-US"/>
    </w:rPr>
  </w:style>
  <w:style w:type="character" w:styleId="ad">
    <w:name w:val="annotation reference"/>
    <w:basedOn w:val="a0"/>
    <w:rsid w:val="005C0D3E"/>
    <w:rPr>
      <w:sz w:val="16"/>
      <w:szCs w:val="16"/>
    </w:rPr>
  </w:style>
  <w:style w:type="paragraph" w:styleId="ae">
    <w:name w:val="annotation text"/>
    <w:basedOn w:val="a"/>
    <w:link w:val="af"/>
    <w:rsid w:val="005C0D3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5C0D3E"/>
  </w:style>
  <w:style w:type="paragraph" w:styleId="af0">
    <w:name w:val="annotation subject"/>
    <w:basedOn w:val="ae"/>
    <w:next w:val="ae"/>
    <w:link w:val="af1"/>
    <w:rsid w:val="005C0D3E"/>
    <w:rPr>
      <w:b/>
      <w:bCs/>
    </w:rPr>
  </w:style>
  <w:style w:type="character" w:customStyle="1" w:styleId="af1">
    <w:name w:val="Тема примечания Знак"/>
    <w:basedOn w:val="af"/>
    <w:link w:val="af0"/>
    <w:rsid w:val="005C0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9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5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1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69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0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8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DE24-BADD-4BE0-B5DC-3278D7D2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Генеральным директорам</vt:lpstr>
    </vt:vector>
  </TitlesOfParts>
  <Company>Informgaz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Генеральным директорам</dc:title>
  <dc:creator>PUGAALEV</dc:creator>
  <cp:lastModifiedBy>Щепанович Андрей Олегович</cp:lastModifiedBy>
  <cp:revision>4</cp:revision>
  <cp:lastPrinted>2016-10-05T00:26:00Z</cp:lastPrinted>
  <dcterms:created xsi:type="dcterms:W3CDTF">2016-10-04T18:04:00Z</dcterms:created>
  <dcterms:modified xsi:type="dcterms:W3CDTF">2016-10-05T00:26:00Z</dcterms:modified>
</cp:coreProperties>
</file>